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19" w:rsidRPr="00EC2375" w:rsidRDefault="00EF1A19" w:rsidP="00EF1A19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Prof. Dr. Wolfgang Wurmnest, LL.M. (Berkeley)</w:t>
      </w:r>
      <w:r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  <w:r w:rsidR="008735AA"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University of Augsburg</w:t>
      </w:r>
    </w:p>
    <w:p w:rsidR="008735AA" w:rsidRPr="00EC2375" w:rsidRDefault="008735AA" w:rsidP="008735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de-DE"/>
        </w:rPr>
      </w:pPr>
    </w:p>
    <w:p w:rsidR="00702104" w:rsidRPr="00EC2375" w:rsidRDefault="00702104" w:rsidP="008735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de-DE"/>
        </w:rPr>
      </w:pPr>
    </w:p>
    <w:p w:rsidR="008735AA" w:rsidRDefault="008735AA" w:rsidP="008735A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val="en-US"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 w:eastAsia="de-DE"/>
        </w:rPr>
        <w:t xml:space="preserve">Dispute Resolution </w:t>
      </w:r>
    </w:p>
    <w:p w:rsidR="008735AA" w:rsidRDefault="008735AA" w:rsidP="008735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val="en-US" w:eastAsia="de-DE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 w:eastAsia="de-DE"/>
        </w:rPr>
        <w:t>(Resolution of Private International Disputes)</w:t>
      </w:r>
    </w:p>
    <w:p w:rsidR="008735AA" w:rsidRDefault="008735AA" w:rsidP="008735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val="en-US" w:eastAsia="de-DE"/>
        </w:rPr>
      </w:pPr>
    </w:p>
    <w:p w:rsidR="008735AA" w:rsidRPr="00EC2375" w:rsidRDefault="008735AA" w:rsidP="008735A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Master of International Trade Policy and Law </w:t>
      </w:r>
    </w:p>
    <w:p w:rsidR="008735AA" w:rsidRPr="00EC2375" w:rsidRDefault="008735AA" w:rsidP="008735A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Foreign Trade University</w:t>
      </w:r>
      <w:r w:rsidR="00EC201C"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(FTU)</w:t>
      </w:r>
    </w:p>
    <w:p w:rsidR="00EF1A19" w:rsidRPr="00EC2375" w:rsidRDefault="006B37EA" w:rsidP="008735A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28 May</w:t>
      </w:r>
      <w:r w:rsidR="00EA23C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C86C1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–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</w:t>
      </w:r>
      <w:r w:rsidR="008735AA"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June </w:t>
      </w:r>
      <w:r w:rsidR="008735AA" w:rsidRPr="00EC237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</w:t>
      </w:r>
    </w:p>
    <w:p w:rsidR="00EF1A19" w:rsidRPr="00EC2375" w:rsidRDefault="00EF1A19" w:rsidP="008735A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de-DE"/>
        </w:rPr>
      </w:pPr>
    </w:p>
    <w:p w:rsidR="008735AA" w:rsidRPr="009612F8" w:rsidRDefault="008735AA" w:rsidP="008735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12F8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Course </w:t>
      </w:r>
      <w:r w:rsidR="009612F8" w:rsidRPr="009612F8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Content</w:t>
      </w:r>
    </w:p>
    <w:p w:rsidR="00701083" w:rsidRPr="00E838AC" w:rsidRDefault="002F610D" w:rsidP="009612F8">
      <w:pPr>
        <w:overflowPunct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International t</w:t>
      </w:r>
      <w:r w:rsidR="008735AA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rade law aims at facilitating cross-border 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commerce</w:t>
      </w:r>
      <w:r w:rsidR="00701083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Firms and entrepreneurs are encouraged to enter into cross-border contracts 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and to </w:t>
      </w:r>
      <w:r w:rsidR="00701083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invest abroad. This class will focus on the resolution of disputes arising out of such commercial activities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by private parties</w:t>
      </w:r>
      <w:r w:rsidR="003616D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concentrate primarily on issues of procedural law. 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We will discuss key questions of </w:t>
      </w:r>
      <w:r w:rsidR="00686B18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trans</w:t>
      </w:r>
      <w:r w:rsidR="003616D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softHyphen/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</w:t>
      </w:r>
      <w:r w:rsidR="00686B18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tional litigation and commercial arbitration and </w:t>
      </w:r>
      <w:r w:rsidR="00686B18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will 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also look </w:t>
      </w:r>
      <w:r w:rsidR="00686B18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briefly 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at alternative methods of dispute resolution, such as mediation. The class </w:t>
      </w:r>
      <w:r w:rsidR="00686B18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follows 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 comparative approach. Students will </w:t>
      </w:r>
      <w:r w:rsidR="003674D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be instructed on </w:t>
      </w:r>
      <w:r w:rsidR="00E5124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basic </w:t>
      </w:r>
      <w:r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concepts of </w:t>
      </w:r>
      <w:r w:rsidR="00686B18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cross-border litigation in Europe, the U.S. and (to a lesser extent) other countries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to gain a</w:t>
      </w:r>
      <w:r w:rsidR="00F104A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sound 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understanding of dispute resolution</w:t>
      </w:r>
      <w:r w:rsidR="00EC201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issues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r w:rsidR="00686B18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We will also </w:t>
      </w:r>
      <w:r w:rsidR="00EC201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analyze 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important international conventions</w:t>
      </w:r>
      <w:r w:rsidR="003616D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harmoni</w:t>
      </w:r>
      <w:r w:rsidR="003616D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</w:t>
      </w:r>
      <w:r w:rsidR="00EC201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ing 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the legal framework for the resolution of private international disputes. </w:t>
      </w:r>
      <w:r w:rsidR="003674D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Accordingly</w:t>
      </w:r>
      <w:r w:rsidR="00E838AC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the section on arbitration</w:t>
      </w:r>
      <w:r w:rsidR="00702104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="003674D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is </w:t>
      </w:r>
      <w:r w:rsidR="00702104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base</w:t>
      </w:r>
      <w:r w:rsidR="003674D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</w:t>
      </w:r>
      <w:r w:rsidR="00702104" w:rsidRPr="00E838A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primarily on the UNCITRAL Model Law on International Commercial Arbitration. </w:t>
      </w:r>
      <w:r w:rsidR="0016780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At the end of each section, there will be a discussion and a q</w:t>
      </w:r>
      <w:r w:rsidR="0016780D" w:rsidRPr="0016780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uick feedback test</w:t>
      </w:r>
      <w:r w:rsidR="0016780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securing the active participation of </w:t>
      </w:r>
      <w:r w:rsidR="00F104A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class participants</w:t>
      </w:r>
      <w:r w:rsidR="0016780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r w:rsidR="00D2001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Students will </w:t>
      </w:r>
      <w:r w:rsidR="003674D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receive </w:t>
      </w:r>
      <w:r w:rsidR="00D2001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copies of all relevant legal texts and rules that are discussed in class. </w:t>
      </w:r>
    </w:p>
    <w:p w:rsidR="00EF1A19" w:rsidRPr="00E838AC" w:rsidRDefault="00EF1A19" w:rsidP="009612F8">
      <w:pPr>
        <w:overflowPunct w:val="0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 w:eastAsia="de-DE"/>
        </w:rPr>
      </w:pPr>
    </w:p>
    <w:p w:rsidR="00E838AC" w:rsidRPr="003616D1" w:rsidRDefault="009612F8" w:rsidP="009612F8">
      <w:pPr>
        <w:overflowPunct w:val="0"/>
        <w:autoSpaceDE w:val="0"/>
        <w:autoSpaceDN w:val="0"/>
        <w:adjustRightInd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de-DE"/>
        </w:rPr>
      </w:pPr>
      <w:r w:rsidRPr="003616D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de-DE"/>
        </w:rPr>
        <w:t>The L</w:t>
      </w:r>
      <w:r w:rsidR="00E838AC" w:rsidRPr="003616D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de-DE"/>
        </w:rPr>
        <w:t xml:space="preserve">ecturer </w:t>
      </w:r>
    </w:p>
    <w:p w:rsidR="003616D1" w:rsidRDefault="00E838AC" w:rsidP="009612F8">
      <w:pPr>
        <w:overflowPunct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</w:pP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Wolfgang Wurmnest </w:t>
      </w:r>
      <w:r w:rsidR="00A17C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holds the C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hair for Private Law, </w:t>
      </w:r>
      <w:r w:rsidR="00F104AB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Economic Law, Private International and </w:t>
      </w:r>
      <w:r w:rsidR="00A17C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C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omparative Law at the University of Augsburg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(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Germany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)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. He studied law in 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Hamburg (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Germany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)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and 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Lyon (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France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)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and obtained his LL.M. from the University of California at Berkeley. </w:t>
      </w:r>
      <w:r w:rsidR="007D19A3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Prior to 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joining the </w:t>
      </w:r>
      <w:r w:rsidR="00A17C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faculty of 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University of Augsburg, he </w:t>
      </w:r>
      <w:r w:rsidR="003616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served as </w:t>
      </w:r>
      <w:r w:rsidR="007D19A3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Professor at the University of Ha</w:t>
      </w:r>
      <w:r w:rsidR="00F104AB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n</w:t>
      </w:r>
      <w:r w:rsidR="007D19A3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nover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(</w:t>
      </w:r>
      <w:r w:rsidR="007D19A3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Germany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)</w:t>
      </w:r>
      <w:r w:rsidR="007D19A3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(2009-2013) and 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S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enior 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Research F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ellow at the Max Planck Institute for Comparative and International Private Law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in Hamburg (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Germany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)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</w:t>
      </w:r>
      <w:r w:rsidR="007D19A3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(</w:t>
      </w:r>
      <w:r w:rsidR="006C76F2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2002-2003, </w:t>
      </w:r>
      <w:r w:rsidR="007D19A3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2004-2009)</w:t>
      </w:r>
      <w:r w:rsidR="00D34980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. </w:t>
      </w:r>
    </w:p>
    <w:p w:rsidR="00E838AC" w:rsidRPr="003616D1" w:rsidRDefault="00B65EA4" w:rsidP="009612F8">
      <w:pPr>
        <w:overflowPunct w:val="0"/>
        <w:autoSpaceDE w:val="0"/>
        <w:autoSpaceDN w:val="0"/>
        <w:adjustRightInd w:val="0"/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</w:pP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Wolfgang Wurmnest</w:t>
      </w:r>
      <w:r w:rsidR="00A17C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’s research interests relate to </w:t>
      </w: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cross-border cases </w:t>
      </w:r>
      <w:r w:rsidR="009612F8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raising </w:t>
      </w: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classic questions</w:t>
      </w:r>
      <w:r w:rsidR="009612F8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of private international law</w:t>
      </w:r>
      <w:r w:rsidR="00A17C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 such as jurisdiction</w:t>
      </w:r>
      <w:r w:rsidR="00EC201C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</w:t>
      </w:r>
      <w:r w:rsidR="00A17C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applicable law</w:t>
      </w:r>
      <w:r w:rsidR="00EC201C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and enforcement of judgments and awards</w:t>
      </w:r>
      <w:r w:rsidR="00A17CD1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. </w:t>
      </w:r>
      <w:r w:rsidR="00F104AB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In addition</w:t>
      </w:r>
      <w:r w:rsid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,</w:t>
      </w:r>
      <w:r w:rsidR="00F104AB"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 he writes on competition law and regulation. </w:t>
      </w:r>
      <w:r w:rsidR="00EC201C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He </w:t>
      </w: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regularly </w:t>
      </w:r>
      <w:r w:rsidR="00EC201C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teaches classes on </w:t>
      </w:r>
      <w:r w:rsidR="003674DA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i</w:t>
      </w: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nternational </w:t>
      </w:r>
      <w:r w:rsidR="003674DA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d</w:t>
      </w: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ispute </w:t>
      </w:r>
      <w:r w:rsidR="003674DA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>r</w:t>
      </w:r>
      <w:r w:rsidRPr="003616D1">
        <w:rPr>
          <w:rFonts w:ascii="Times New Roman" w:eastAsia="Times New Roman" w:hAnsi="Times New Roman" w:cs="Times New Roman"/>
          <w:bCs/>
          <w:sz w:val="24"/>
          <w:szCs w:val="24"/>
          <w:lang w:val="en-US" w:eastAsia="de-DE"/>
        </w:rPr>
        <w:t xml:space="preserve">esolution. </w:t>
      </w:r>
    </w:p>
    <w:p w:rsidR="009612F8" w:rsidRPr="003616D1" w:rsidRDefault="009612F8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 w:eastAsia="de-DE"/>
        </w:rPr>
      </w:pPr>
      <w:r w:rsidRPr="003616D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US" w:eastAsia="de-DE"/>
        </w:rPr>
        <w:br w:type="page"/>
      </w:r>
    </w:p>
    <w:p w:rsidR="00EF1A19" w:rsidRPr="009612F8" w:rsidRDefault="00EF1A19" w:rsidP="00EF1A1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12F8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lastRenderedPageBreak/>
        <w:t>Course Syllabus</w:t>
      </w:r>
    </w:p>
    <w:p w:rsidR="00E370BD" w:rsidRPr="007041DC" w:rsidRDefault="000600B6" w:rsidP="00D122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41DC">
        <w:rPr>
          <w:rFonts w:ascii="Times New Roman" w:hAnsi="Times New Roman" w:cs="Times New Roman"/>
          <w:b/>
          <w:sz w:val="24"/>
          <w:szCs w:val="24"/>
          <w:lang w:val="en-US"/>
        </w:rPr>
        <w:t>Class 1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Monday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EA23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28</w:t>
      </w:r>
      <w:r w:rsidR="007041DC" w:rsidRPr="007041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May </w:t>
      </w:r>
      <w:r w:rsidR="007041DC" w:rsidRPr="007041DC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041DC" w:rsidRDefault="007041DC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 One -- Introduction</w:t>
      </w:r>
    </w:p>
    <w:p w:rsidR="00E370BD" w:rsidRDefault="00E370BD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About this class</w:t>
      </w:r>
    </w:p>
    <w:p w:rsidR="00E370BD" w:rsidRDefault="00E370BD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B.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A1709">
        <w:rPr>
          <w:rFonts w:ascii="Times New Roman" w:hAnsi="Times New Roman" w:cs="Times New Roman"/>
          <w:sz w:val="24"/>
          <w:szCs w:val="24"/>
          <w:lang w:val="en-US"/>
        </w:rPr>
        <w:t xml:space="preserve">Structuring </w:t>
      </w:r>
      <w:r w:rsidR="00BA5174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="006A1709">
        <w:rPr>
          <w:rFonts w:ascii="Times New Roman" w:hAnsi="Times New Roman" w:cs="Times New Roman"/>
          <w:sz w:val="24"/>
          <w:szCs w:val="24"/>
          <w:lang w:val="en-US"/>
        </w:rPr>
        <w:t>commercial dispute</w:t>
      </w:r>
      <w:r w:rsidR="00BA51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A1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70BD" w:rsidRDefault="009612F8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</w:t>
      </w:r>
      <w:r w:rsidR="00E370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70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Dispute resolution mechanisms </w:t>
      </w:r>
    </w:p>
    <w:p w:rsidR="00E370BD" w:rsidRDefault="00E370BD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2F8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What 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521990">
        <w:rPr>
          <w:rFonts w:ascii="Times New Roman" w:hAnsi="Times New Roman" w:cs="Times New Roman"/>
          <w:sz w:val="24"/>
          <w:szCs w:val="24"/>
          <w:lang w:val="en-US"/>
        </w:rPr>
        <w:t>key issues in international cases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F866D2" w:rsidRDefault="00E370BD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2F8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66D2">
        <w:rPr>
          <w:rFonts w:ascii="Times New Roman" w:hAnsi="Times New Roman" w:cs="Times New Roman"/>
          <w:sz w:val="24"/>
          <w:szCs w:val="24"/>
          <w:lang w:val="en-US"/>
        </w:rPr>
        <w:t xml:space="preserve">Sources of law </w:t>
      </w:r>
    </w:p>
    <w:p w:rsidR="00F866D2" w:rsidRDefault="009612F8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F</w:t>
      </w:r>
      <w:r w:rsidR="00E370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70BD">
        <w:rPr>
          <w:rFonts w:ascii="Times New Roman" w:hAnsi="Times New Roman" w:cs="Times New Roman"/>
          <w:sz w:val="24"/>
          <w:szCs w:val="24"/>
          <w:lang w:val="en-US"/>
        </w:rPr>
        <w:tab/>
        <w:t>Litigation in the U.S.</w:t>
      </w:r>
      <w:r w:rsidR="00F866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70BD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E46CE9" w:rsidRPr="00E46C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CE9">
        <w:rPr>
          <w:rFonts w:ascii="Times New Roman" w:hAnsi="Times New Roman" w:cs="Times New Roman"/>
          <w:sz w:val="24"/>
          <w:szCs w:val="24"/>
          <w:lang w:val="en-US"/>
        </w:rPr>
        <w:t>and Vietnam</w:t>
      </w:r>
      <w:r w:rsidR="00E370BD">
        <w:rPr>
          <w:rFonts w:ascii="Times New Roman" w:hAnsi="Times New Roman" w:cs="Times New Roman"/>
          <w:sz w:val="24"/>
          <w:szCs w:val="24"/>
          <w:lang w:val="en-US"/>
        </w:rPr>
        <w:t xml:space="preserve">: Some comparative remarks </w:t>
      </w:r>
    </w:p>
    <w:p w:rsidR="00F866D2" w:rsidRDefault="009612F8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G</w:t>
      </w:r>
      <w:r w:rsidR="00F866D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866D2">
        <w:rPr>
          <w:rFonts w:ascii="Times New Roman" w:hAnsi="Times New Roman" w:cs="Times New Roman"/>
          <w:sz w:val="24"/>
          <w:szCs w:val="24"/>
          <w:lang w:val="en-US"/>
        </w:rPr>
        <w:tab/>
        <w:t>Question</w:t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 xml:space="preserve"> and d</w:t>
      </w:r>
      <w:r w:rsidR="00F866D2">
        <w:rPr>
          <w:rFonts w:ascii="Times New Roman" w:hAnsi="Times New Roman" w:cs="Times New Roman"/>
          <w:sz w:val="24"/>
          <w:szCs w:val="24"/>
          <w:lang w:val="en-US"/>
        </w:rPr>
        <w:t xml:space="preserve">iscussion </w:t>
      </w:r>
    </w:p>
    <w:p w:rsidR="00F866D2" w:rsidRDefault="009612F8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="00F866D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66D2">
        <w:rPr>
          <w:rFonts w:ascii="Times New Roman" w:hAnsi="Times New Roman" w:cs="Times New Roman"/>
          <w:sz w:val="24"/>
          <w:szCs w:val="24"/>
          <w:lang w:val="en-US"/>
        </w:rPr>
        <w:tab/>
        <w:t>Quick quiz</w:t>
      </w:r>
    </w:p>
    <w:p w:rsidR="00A5235F" w:rsidRDefault="00A5235F" w:rsidP="0016780D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35F" w:rsidRPr="00C34A7D" w:rsidRDefault="00620BB8" w:rsidP="00D122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Class 2 (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Tuesday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C34A7D" w:rsidRPr="00C34A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EA23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y 2018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5235F" w:rsidRDefault="007041DC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 Two -- Service of Process</w:t>
      </w:r>
    </w:p>
    <w:p w:rsidR="00A5235F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ab/>
        <w:t>Introduction</w:t>
      </w:r>
    </w:p>
    <w:p w:rsidR="00A5235F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ab/>
        <w:t xml:space="preserve">Service under the Hague Service Convention </w:t>
      </w:r>
    </w:p>
    <w:p w:rsidR="00EC201C" w:rsidRDefault="00EC201C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Service in the EU (overview)</w:t>
      </w:r>
    </w:p>
    <w:p w:rsidR="00A5235F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0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legal situation </w:t>
      </w:r>
      <w:r w:rsidR="00C34A7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3AB4">
        <w:rPr>
          <w:rFonts w:ascii="Times New Roman" w:hAnsi="Times New Roman" w:cs="Times New Roman"/>
          <w:sz w:val="24"/>
          <w:szCs w:val="24"/>
          <w:lang w:val="en-US"/>
        </w:rPr>
        <w:t>Vietnam</w:t>
      </w:r>
    </w:p>
    <w:p w:rsidR="0016780D" w:rsidRPr="0016780D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0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ab/>
        <w:t>Questions and d</w:t>
      </w:r>
      <w:r w:rsidR="0016780D" w:rsidRPr="0016780D">
        <w:rPr>
          <w:rFonts w:ascii="Times New Roman" w:hAnsi="Times New Roman" w:cs="Times New Roman"/>
          <w:sz w:val="24"/>
          <w:szCs w:val="24"/>
          <w:lang w:val="en-US"/>
        </w:rPr>
        <w:t xml:space="preserve">iscussion </w:t>
      </w:r>
    </w:p>
    <w:p w:rsidR="00A5235F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201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6780D" w:rsidRPr="001678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780D" w:rsidRPr="0016780D">
        <w:rPr>
          <w:rFonts w:ascii="Times New Roman" w:hAnsi="Times New Roman" w:cs="Times New Roman"/>
          <w:sz w:val="24"/>
          <w:szCs w:val="24"/>
          <w:lang w:val="en-US"/>
        </w:rPr>
        <w:tab/>
        <w:t>Quick quiz</w:t>
      </w:r>
    </w:p>
    <w:p w:rsidR="00F104AB" w:rsidRDefault="00F104AB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35F" w:rsidRDefault="00A5235F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Part Three -- Jurisdiction </w:t>
      </w:r>
    </w:p>
    <w:p w:rsidR="00A5235F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A5235F">
        <w:rPr>
          <w:rFonts w:ascii="Times New Roman" w:hAnsi="Times New Roman" w:cs="Times New Roman"/>
          <w:sz w:val="24"/>
          <w:szCs w:val="24"/>
          <w:lang w:val="en-US"/>
        </w:rPr>
        <w:tab/>
        <w:t>The international and comparative perspective</w:t>
      </w:r>
    </w:p>
    <w:p w:rsidR="00C34A7D" w:rsidRDefault="0016780D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48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The common law approach</w:t>
      </w:r>
    </w:p>
    <w:p w:rsidR="0016780D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780D">
        <w:rPr>
          <w:rFonts w:ascii="Times New Roman" w:hAnsi="Times New Roman" w:cs="Times New Roman"/>
          <w:sz w:val="24"/>
          <w:szCs w:val="24"/>
          <w:lang w:val="en-US"/>
        </w:rPr>
        <w:tab/>
        <w:t>II.</w:t>
      </w:r>
      <w:r w:rsidR="0016780D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approach in (European) civil law countries </w:t>
      </w:r>
    </w:p>
    <w:p w:rsidR="0016780D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780D">
        <w:rPr>
          <w:rFonts w:ascii="Times New Roman" w:hAnsi="Times New Roman" w:cs="Times New Roman"/>
          <w:sz w:val="24"/>
          <w:szCs w:val="24"/>
          <w:lang w:val="en-US"/>
        </w:rPr>
        <w:tab/>
        <w:t>III.</w:t>
      </w:r>
      <w:r w:rsidR="0016780D">
        <w:rPr>
          <w:rFonts w:ascii="Times New Roman" w:hAnsi="Times New Roman" w:cs="Times New Roman"/>
          <w:sz w:val="24"/>
          <w:szCs w:val="24"/>
          <w:lang w:val="en-US"/>
        </w:rPr>
        <w:tab/>
        <w:t>Where does Asia stand?</w:t>
      </w:r>
    </w:p>
    <w:p w:rsidR="0016780D" w:rsidRDefault="0016780D" w:rsidP="00D122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07FA" w:rsidRPr="00C34A7D" w:rsidRDefault="001507FA" w:rsidP="00D122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Class 3</w:t>
      </w:r>
      <w:r w:rsidRPr="00C34A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Wednesday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 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1507FA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ab/>
        <w:t>The European approach</w:t>
      </w:r>
      <w:r w:rsidR="00F3672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E3B2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>urisdiction under the Brussels Regulation (BR)</w:t>
      </w:r>
    </w:p>
    <w:p w:rsidR="001507FA" w:rsidRDefault="001507FA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48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Introduction </w:t>
      </w:r>
    </w:p>
    <w:p w:rsidR="001507FA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ab/>
        <w:t>II.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ab/>
        <w:t>General jurisdiction (Art</w:t>
      </w:r>
      <w:r w:rsidR="00006D9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>. 4</w:t>
      </w:r>
      <w:r w:rsidR="00006D9F">
        <w:rPr>
          <w:rFonts w:ascii="Times New Roman" w:hAnsi="Times New Roman" w:cs="Times New Roman"/>
          <w:sz w:val="24"/>
          <w:szCs w:val="24"/>
          <w:lang w:val="en-US"/>
        </w:rPr>
        <w:t>, 62, 63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 xml:space="preserve"> BR)</w:t>
      </w:r>
    </w:p>
    <w:p w:rsidR="001507FA" w:rsidRDefault="001507FA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48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Exclusive jurisdiction (Art. 24 BR)</w:t>
      </w:r>
    </w:p>
    <w:p w:rsidR="00F104AB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>IV.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ab/>
        <w:t xml:space="preserve">Jurisdiction by appearance (Art. 26 BR) </w:t>
      </w:r>
    </w:p>
    <w:p w:rsidR="001507FA" w:rsidRDefault="00F104AB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E48F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ab/>
        <w:t>S</w:t>
      </w:r>
      <w:r w:rsidR="001D6D86">
        <w:rPr>
          <w:rFonts w:ascii="Times New Roman" w:hAnsi="Times New Roman" w:cs="Times New Roman"/>
          <w:sz w:val="24"/>
          <w:szCs w:val="24"/>
          <w:lang w:val="en-US"/>
        </w:rPr>
        <w:t xml:space="preserve">pecial jurisdiction (selected bases) 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>(Arts. 7-9 BR)</w:t>
      </w:r>
    </w:p>
    <w:p w:rsidR="001507FA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ab/>
        <w:t>V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07FA">
        <w:rPr>
          <w:rFonts w:ascii="Times New Roman" w:hAnsi="Times New Roman" w:cs="Times New Roman"/>
          <w:sz w:val="24"/>
          <w:szCs w:val="24"/>
          <w:lang w:val="en-US"/>
        </w:rPr>
        <w:tab/>
        <w:t>Jurisdiction to protect weaker parties (Arts. 10-23 BR)</w:t>
      </w:r>
    </w:p>
    <w:p w:rsidR="001507FA" w:rsidRDefault="001507FA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48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Choice of forum (Art. 25 BR)</w:t>
      </w:r>
    </w:p>
    <w:p w:rsidR="00C80464" w:rsidRDefault="00C80464" w:rsidP="00D122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672E" w:rsidRPr="00C34A7D" w:rsidRDefault="00F3672E" w:rsidP="00D122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Class 4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Thursday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 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3672E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780D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16780D">
        <w:rPr>
          <w:rFonts w:ascii="Times New Roman" w:hAnsi="Times New Roman" w:cs="Times New Roman"/>
          <w:sz w:val="24"/>
          <w:szCs w:val="24"/>
          <w:lang w:val="en-US"/>
        </w:rPr>
        <w:tab/>
        <w:t>The US approach to j</w:t>
      </w:r>
      <w:r w:rsidR="00F3672E">
        <w:rPr>
          <w:rFonts w:ascii="Times New Roman" w:hAnsi="Times New Roman" w:cs="Times New Roman"/>
          <w:sz w:val="24"/>
          <w:szCs w:val="24"/>
          <w:lang w:val="en-US"/>
        </w:rPr>
        <w:t xml:space="preserve">urisdiction </w:t>
      </w:r>
    </w:p>
    <w:p w:rsidR="00F3672E" w:rsidRDefault="00F3672E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48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Introduction </w:t>
      </w:r>
    </w:p>
    <w:p w:rsidR="00F3672E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672E">
        <w:rPr>
          <w:rFonts w:ascii="Times New Roman" w:hAnsi="Times New Roman" w:cs="Times New Roman"/>
          <w:sz w:val="24"/>
          <w:szCs w:val="24"/>
          <w:lang w:val="en-US"/>
        </w:rPr>
        <w:tab/>
        <w:t>II.</w:t>
      </w:r>
      <w:r w:rsidR="00F3672E">
        <w:rPr>
          <w:rFonts w:ascii="Times New Roman" w:hAnsi="Times New Roman" w:cs="Times New Roman"/>
          <w:sz w:val="24"/>
          <w:szCs w:val="24"/>
          <w:lang w:val="en-US"/>
        </w:rPr>
        <w:tab/>
        <w:t>Jurisdiction in tort cases</w:t>
      </w:r>
    </w:p>
    <w:p w:rsidR="00F3672E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672E">
        <w:rPr>
          <w:rFonts w:ascii="Times New Roman" w:hAnsi="Times New Roman" w:cs="Times New Roman"/>
          <w:sz w:val="24"/>
          <w:szCs w:val="24"/>
          <w:lang w:val="en-US"/>
        </w:rPr>
        <w:tab/>
        <w:t>III.</w:t>
      </w:r>
      <w:r w:rsidR="00F367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672E" w:rsidRPr="00EC23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Forum non </w:t>
      </w:r>
      <w:proofErr w:type="spellStart"/>
      <w:r w:rsidR="00F3672E" w:rsidRPr="00EC2375">
        <w:rPr>
          <w:rFonts w:ascii="Times New Roman" w:hAnsi="Times New Roman" w:cs="Times New Roman"/>
          <w:i/>
          <w:sz w:val="24"/>
          <w:szCs w:val="24"/>
          <w:lang w:val="en-US"/>
        </w:rPr>
        <w:t>convenien</w:t>
      </w:r>
      <w:r w:rsidR="003674DA" w:rsidRPr="00EC237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</w:p>
    <w:p w:rsidR="00F3672E" w:rsidRDefault="00F3672E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48F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IV.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Forum selection clauses </w:t>
      </w:r>
    </w:p>
    <w:p w:rsidR="00182C39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2C39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182C3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situation in Vietnam </w:t>
      </w:r>
    </w:p>
    <w:p w:rsidR="00182C39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ab/>
        <w:t>Questions and discussion</w:t>
      </w:r>
    </w:p>
    <w:p w:rsidR="009612F8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612F8">
        <w:rPr>
          <w:rFonts w:ascii="Times New Roman" w:hAnsi="Times New Roman" w:cs="Times New Roman"/>
          <w:sz w:val="24"/>
          <w:szCs w:val="24"/>
          <w:lang w:val="en-US"/>
        </w:rPr>
        <w:t xml:space="preserve">F. 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ab/>
        <w:t>Quick q</w:t>
      </w:r>
      <w:r w:rsidR="009612F8">
        <w:rPr>
          <w:rFonts w:ascii="Times New Roman" w:hAnsi="Times New Roman" w:cs="Times New Roman"/>
          <w:sz w:val="24"/>
          <w:szCs w:val="24"/>
          <w:lang w:val="en-US"/>
        </w:rPr>
        <w:t>uiz</w:t>
      </w:r>
    </w:p>
    <w:p w:rsidR="0027205A" w:rsidRPr="00EC2375" w:rsidRDefault="0027205A" w:rsidP="00D12246">
      <w:pPr>
        <w:spacing w:after="120" w:line="240" w:lineRule="auto"/>
        <w:rPr>
          <w:lang w:val="en-US"/>
        </w:rPr>
      </w:pPr>
    </w:p>
    <w:p w:rsidR="00B42D53" w:rsidRPr="00C34A7D" w:rsidRDefault="00B42D53" w:rsidP="00D122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Class 5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Friday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635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June 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6B37E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20BB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4A68A8" w:rsidRDefault="00F104AB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 Four --</w:t>
      </w:r>
      <w:r w:rsidR="004A68A8">
        <w:rPr>
          <w:rFonts w:ascii="Times New Roman" w:hAnsi="Times New Roman" w:cs="Times New Roman"/>
          <w:sz w:val="24"/>
          <w:szCs w:val="24"/>
          <w:lang w:val="en-US"/>
        </w:rPr>
        <w:t xml:space="preserve"> International Commercial Arbitration </w:t>
      </w:r>
    </w:p>
    <w:p w:rsidR="004A68A8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68A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4A68A8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Introduction </w:t>
      </w:r>
    </w:p>
    <w:p w:rsidR="004A68A8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68A8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4A68A8">
        <w:rPr>
          <w:rFonts w:ascii="Times New Roman" w:hAnsi="Times New Roman" w:cs="Times New Roman"/>
          <w:sz w:val="24"/>
          <w:szCs w:val="24"/>
          <w:lang w:val="en-US"/>
        </w:rPr>
        <w:tab/>
        <w:t>Legal framework</w:t>
      </w:r>
    </w:p>
    <w:p w:rsidR="004A68A8" w:rsidRPr="004A68A8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68A8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4A68A8">
        <w:rPr>
          <w:rFonts w:ascii="Times New Roman" w:hAnsi="Times New Roman" w:cs="Times New Roman"/>
          <w:sz w:val="24"/>
          <w:szCs w:val="24"/>
          <w:lang w:val="en-US"/>
        </w:rPr>
        <w:tab/>
        <w:t>The agreement to a</w:t>
      </w:r>
      <w:r w:rsidR="004A68A8" w:rsidRPr="004A68A8">
        <w:rPr>
          <w:rFonts w:ascii="Times New Roman" w:hAnsi="Times New Roman" w:cs="Times New Roman"/>
          <w:sz w:val="24"/>
          <w:szCs w:val="24"/>
          <w:lang w:val="en-US"/>
        </w:rPr>
        <w:t>rbitrate</w:t>
      </w:r>
    </w:p>
    <w:p w:rsidR="00F45114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45114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F451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</w:t>
      </w:r>
      <w:r w:rsidR="003674D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F45114">
        <w:rPr>
          <w:rFonts w:ascii="Times New Roman" w:hAnsi="Times New Roman" w:cs="Times New Roman"/>
          <w:sz w:val="24"/>
          <w:szCs w:val="24"/>
          <w:lang w:val="en-US"/>
        </w:rPr>
        <w:t xml:space="preserve">imits of arbitration </w:t>
      </w:r>
    </w:p>
    <w:p w:rsidR="00182C39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451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451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>The arbitration proceeding (overview)</w:t>
      </w:r>
    </w:p>
    <w:p w:rsidR="00C81597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ab/>
        <w:t>I.</w:t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ab/>
        <w:t xml:space="preserve">Constituting the arbitral tribunal </w:t>
      </w:r>
    </w:p>
    <w:p w:rsidR="00C81597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ab/>
        <w:t>II.</w:t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62E64">
        <w:rPr>
          <w:rFonts w:ascii="Times New Roman" w:hAnsi="Times New Roman" w:cs="Times New Roman"/>
          <w:sz w:val="24"/>
          <w:szCs w:val="24"/>
          <w:lang w:val="en-US"/>
        </w:rPr>
        <w:t xml:space="preserve">A glimpse at the </w:t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>procedure before the tribunal</w:t>
      </w:r>
    </w:p>
    <w:p w:rsidR="00C81597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ab/>
        <w:t>III.</w:t>
      </w:r>
      <w:r w:rsidR="00C81597">
        <w:rPr>
          <w:rFonts w:ascii="Times New Roman" w:hAnsi="Times New Roman" w:cs="Times New Roman"/>
          <w:sz w:val="24"/>
          <w:szCs w:val="24"/>
          <w:lang w:val="en-US"/>
        </w:rPr>
        <w:tab/>
        <w:t>Post-arbitration issues</w:t>
      </w:r>
    </w:p>
    <w:p w:rsidR="00F104AB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F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ab/>
        <w:t>Questions and discussion</w:t>
      </w:r>
    </w:p>
    <w:p w:rsidR="00B42D53" w:rsidRDefault="008E48F5" w:rsidP="00D1224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G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104AB">
        <w:rPr>
          <w:rFonts w:ascii="Times New Roman" w:hAnsi="Times New Roman" w:cs="Times New Roman"/>
          <w:sz w:val="24"/>
          <w:szCs w:val="24"/>
          <w:lang w:val="en-US"/>
        </w:rPr>
        <w:tab/>
        <w:t>Quick quiz</w:t>
      </w:r>
    </w:p>
    <w:p w:rsidR="007B04AA" w:rsidRDefault="007B04AA" w:rsidP="00D1224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EA23CC" w:rsidRDefault="00EA23CC" w:rsidP="00D1224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EA23CC" w:rsidRDefault="00EA23CC" w:rsidP="00D1224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5A1E6F" w:rsidRPr="009612F8" w:rsidRDefault="005A1E6F" w:rsidP="005A1E6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>Reading</w:t>
      </w:r>
    </w:p>
    <w:p w:rsidR="007B04AA" w:rsidRPr="00C81597" w:rsidRDefault="007B04AA" w:rsidP="00EC2375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relevant legal texts and rules will be handed out as hard cop</w:t>
      </w:r>
      <w:r w:rsidR="003674DA">
        <w:rPr>
          <w:rFonts w:ascii="Times New Roman" w:hAnsi="Times New Roman" w:cs="Times New Roman"/>
          <w:sz w:val="24"/>
          <w:szCs w:val="24"/>
          <w:lang w:val="en-US"/>
        </w:rPr>
        <w:t>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class. Important judgments may be provided as PDF</w:t>
      </w:r>
      <w:r w:rsidR="009A3D2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201C">
        <w:rPr>
          <w:rFonts w:ascii="Times New Roman" w:hAnsi="Times New Roman" w:cs="Times New Roman"/>
          <w:sz w:val="24"/>
          <w:szCs w:val="24"/>
          <w:lang w:val="en-US"/>
        </w:rPr>
        <w:t xml:space="preserve"> Students are not required to read any judgments, articles or legal texts prior to class. </w:t>
      </w:r>
    </w:p>
    <w:sectPr w:rsidR="007B04AA" w:rsidRPr="00C815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19"/>
    <w:rsid w:val="00006D9F"/>
    <w:rsid w:val="00020F93"/>
    <w:rsid w:val="00023AB4"/>
    <w:rsid w:val="00036014"/>
    <w:rsid w:val="000600B6"/>
    <w:rsid w:val="000838A5"/>
    <w:rsid w:val="00101C58"/>
    <w:rsid w:val="001507FA"/>
    <w:rsid w:val="00164EF4"/>
    <w:rsid w:val="0016780D"/>
    <w:rsid w:val="00182C39"/>
    <w:rsid w:val="001D6D86"/>
    <w:rsid w:val="002301F9"/>
    <w:rsid w:val="0027205A"/>
    <w:rsid w:val="002A79E9"/>
    <w:rsid w:val="002E3B2B"/>
    <w:rsid w:val="002F610D"/>
    <w:rsid w:val="003616D1"/>
    <w:rsid w:val="00366256"/>
    <w:rsid w:val="003674DA"/>
    <w:rsid w:val="00472A60"/>
    <w:rsid w:val="004A3222"/>
    <w:rsid w:val="004A68A8"/>
    <w:rsid w:val="004E0FF1"/>
    <w:rsid w:val="00521990"/>
    <w:rsid w:val="005A1E6F"/>
    <w:rsid w:val="005F7A2B"/>
    <w:rsid w:val="00620BB8"/>
    <w:rsid w:val="006635A3"/>
    <w:rsid w:val="00686B18"/>
    <w:rsid w:val="006A1709"/>
    <w:rsid w:val="006B37EA"/>
    <w:rsid w:val="006C76F2"/>
    <w:rsid w:val="00701083"/>
    <w:rsid w:val="00702104"/>
    <w:rsid w:val="007041DC"/>
    <w:rsid w:val="00763885"/>
    <w:rsid w:val="007B04AA"/>
    <w:rsid w:val="007D19A3"/>
    <w:rsid w:val="008735AA"/>
    <w:rsid w:val="00890263"/>
    <w:rsid w:val="008E48F5"/>
    <w:rsid w:val="009612F8"/>
    <w:rsid w:val="009A3D2C"/>
    <w:rsid w:val="00A17CD1"/>
    <w:rsid w:val="00A5235F"/>
    <w:rsid w:val="00AD10A2"/>
    <w:rsid w:val="00B42D53"/>
    <w:rsid w:val="00B62E64"/>
    <w:rsid w:val="00B65EA4"/>
    <w:rsid w:val="00B856C0"/>
    <w:rsid w:val="00BA5174"/>
    <w:rsid w:val="00BF1670"/>
    <w:rsid w:val="00BF1A54"/>
    <w:rsid w:val="00C34A7D"/>
    <w:rsid w:val="00C80464"/>
    <w:rsid w:val="00C81597"/>
    <w:rsid w:val="00C86C16"/>
    <w:rsid w:val="00C870E0"/>
    <w:rsid w:val="00D12246"/>
    <w:rsid w:val="00D20012"/>
    <w:rsid w:val="00D34980"/>
    <w:rsid w:val="00DD1104"/>
    <w:rsid w:val="00E143BE"/>
    <w:rsid w:val="00E370BD"/>
    <w:rsid w:val="00E46CE9"/>
    <w:rsid w:val="00E51243"/>
    <w:rsid w:val="00E838AC"/>
    <w:rsid w:val="00EA23CC"/>
    <w:rsid w:val="00EB0F38"/>
    <w:rsid w:val="00EC201C"/>
    <w:rsid w:val="00EC2375"/>
    <w:rsid w:val="00EF1A19"/>
    <w:rsid w:val="00F104AB"/>
    <w:rsid w:val="00F3672E"/>
    <w:rsid w:val="00F45114"/>
    <w:rsid w:val="00F8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045D"/>
  <w15:docId w15:val="{C65A9C44-2490-47B8-8AF5-067848A1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A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2246-36F0-4B22-8D44-20AA99EA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Wurmnest</dc:creator>
  <cp:lastModifiedBy>Wolfgang Wurmnest</cp:lastModifiedBy>
  <cp:revision>4</cp:revision>
  <cp:lastPrinted>2015-08-14T09:02:00Z</cp:lastPrinted>
  <dcterms:created xsi:type="dcterms:W3CDTF">2018-03-02T18:46:00Z</dcterms:created>
  <dcterms:modified xsi:type="dcterms:W3CDTF">2018-05-14T12:18:00Z</dcterms:modified>
</cp:coreProperties>
</file>